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C10F4">
        <w:rPr>
          <w:rFonts w:ascii="Times New Roman" w:hAnsi="Times New Roman" w:cs="Times New Roman"/>
          <w:b/>
          <w:sz w:val="24"/>
          <w:szCs w:val="24"/>
        </w:rPr>
        <w:t>6</w:t>
      </w:r>
      <w:r w:rsidR="000145B1">
        <w:rPr>
          <w:rFonts w:ascii="Times New Roman" w:hAnsi="Times New Roman" w:cs="Times New Roman"/>
          <w:b/>
          <w:sz w:val="24"/>
          <w:szCs w:val="24"/>
        </w:rPr>
        <w:t>8</w:t>
      </w:r>
    </w:p>
    <w:p w:rsidR="000145B1" w:rsidRDefault="00434274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F21AD1" w:rsidRDefault="00F21AD1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621D" w:rsidRPr="004E621D" w:rsidRDefault="004E621D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 YILI BÜTÇE KARARNAMESİ</w:t>
      </w:r>
    </w:p>
    <w:p w:rsidR="000145B1" w:rsidRPr="000145B1" w:rsidRDefault="000145B1" w:rsidP="000145B1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145B1" w:rsidRPr="00536C74" w:rsidRDefault="000145B1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1: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Belediye Harcama Birimlerine (A) Ödenek cetvelinde gösterildiği 479.906.000,00 TL ödenek verilmiştir.</w:t>
      </w:r>
    </w:p>
    <w:p w:rsidR="000145B1" w:rsidRPr="000145B1" w:rsidRDefault="000145B1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 w:rsidR="00536C74"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536C74">
        <w:rPr>
          <w:rFonts w:ascii="Times New Roman" w:hAnsi="Times New Roman" w:cs="Times New Roman"/>
          <w:sz w:val="24"/>
          <w:szCs w:val="24"/>
        </w:rPr>
        <w:t>12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0145B1">
      <w:pPr>
        <w:rPr>
          <w:rFonts w:ascii="Times New Roman" w:hAnsi="Times New Roman" w:cs="Times New Roman"/>
          <w:b/>
          <w:sz w:val="24"/>
        </w:rPr>
      </w:pPr>
    </w:p>
    <w:p w:rsidR="00536C74" w:rsidRDefault="000145B1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2: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Belediye Bütçesinin Gelirleri (B) Gelirlerin Ekonomik Sınıflandırılması cetvelinde gösterildiği gibi 479.906.000,00 TL olarak tahmin edilmiştir.</w:t>
      </w:r>
    </w:p>
    <w:p w:rsidR="00536C74" w:rsidRPr="000145B1" w:rsidRDefault="00536C74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0145B1" w:rsidRPr="00536C74" w:rsidRDefault="000145B1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3: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Gelir çeşitlerinin yasal dayanakları (C) cetvelinde gösterilmiştir.</w:t>
      </w:r>
    </w:p>
    <w:p w:rsidR="00536C74" w:rsidRDefault="00536C74" w:rsidP="00536C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536C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C74" w:rsidRDefault="000145B1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4: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6245 sayılı Harcırah Kanunu’nun 8.maddesi gereğince görevlendirilen harcırahı (H) cetvelinde gösterilen miktarlar üzerinden ödenecektir.</w:t>
      </w:r>
    </w:p>
    <w:p w:rsidR="00536C74" w:rsidRPr="000145B1" w:rsidRDefault="00536C74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536C74">
      <w:pPr>
        <w:rPr>
          <w:rFonts w:ascii="Times New Roman" w:hAnsi="Times New Roman" w:cs="Times New Roman"/>
          <w:sz w:val="24"/>
        </w:rPr>
      </w:pPr>
    </w:p>
    <w:p w:rsidR="000145B1" w:rsidRPr="00423494" w:rsidRDefault="000145B1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b/>
          <w:sz w:val="24"/>
          <w:szCs w:val="24"/>
        </w:rPr>
        <w:t>Madde 5:</w:t>
      </w:r>
      <w:r w:rsidR="00423494">
        <w:rPr>
          <w:rFonts w:ascii="Times New Roman" w:hAnsi="Times New Roman" w:cs="Times New Roman"/>
          <w:sz w:val="24"/>
          <w:szCs w:val="24"/>
        </w:rPr>
        <w:t xml:space="preserve"> </w:t>
      </w:r>
      <w:r w:rsidR="00423494" w:rsidRPr="00423494">
        <w:rPr>
          <w:rFonts w:ascii="Times New Roman" w:hAnsi="Times New Roman" w:cs="Times New Roman"/>
          <w:b/>
          <w:sz w:val="24"/>
          <w:szCs w:val="24"/>
        </w:rPr>
        <w:t xml:space="preserve">Meclis sözleşme yapma yetkisini Belediye Başkanına devretmiş olup başkan bu yetkisini üst yönetici yardımcıları eliyle kullanabilir. </w:t>
      </w:r>
    </w:p>
    <w:p w:rsidR="00423494" w:rsidRPr="000145B1" w:rsidRDefault="000145B1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 </w:t>
      </w:r>
      <w:r w:rsidR="00423494"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="00423494"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="00423494"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 w:rsidR="00423494">
        <w:rPr>
          <w:rFonts w:ascii="Times New Roman" w:hAnsi="Times New Roman" w:cs="Times New Roman"/>
          <w:sz w:val="24"/>
          <w:szCs w:val="24"/>
        </w:rPr>
        <w:t>2</w:t>
      </w:r>
      <w:r w:rsidR="00423494"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423494">
        <w:rPr>
          <w:rFonts w:ascii="Times New Roman" w:hAnsi="Times New Roman" w:cs="Times New Roman"/>
          <w:sz w:val="24"/>
          <w:szCs w:val="24"/>
        </w:rPr>
        <w:t>12</w:t>
      </w:r>
      <w:r w:rsidR="00423494"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423494" w:rsidRDefault="0042349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145B1" w:rsidRDefault="000145B1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6: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423494">
        <w:rPr>
          <w:rFonts w:ascii="Times New Roman" w:hAnsi="Times New Roman" w:cs="Times New Roman"/>
          <w:b/>
          <w:sz w:val="24"/>
        </w:rPr>
        <w:t>Bu kararnamenin hükümleri 1 Ocak 2020 tarihinde yürürlüğe girer.</w:t>
      </w:r>
    </w:p>
    <w:p w:rsidR="00423494" w:rsidRPr="000145B1" w:rsidRDefault="00423494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423494" w:rsidRDefault="00423494" w:rsidP="000145B1">
      <w:pPr>
        <w:rPr>
          <w:rFonts w:ascii="Times New Roman" w:hAnsi="Times New Roman" w:cs="Times New Roman"/>
          <w:b/>
          <w:sz w:val="24"/>
        </w:rPr>
      </w:pPr>
    </w:p>
    <w:p w:rsidR="00423494" w:rsidRPr="00451E61" w:rsidRDefault="000145B1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 xml:space="preserve">Madde 7: </w:t>
      </w:r>
      <w:r w:rsidRPr="00451E61">
        <w:rPr>
          <w:rFonts w:ascii="Times New Roman" w:hAnsi="Times New Roman" w:cs="Times New Roman"/>
          <w:b/>
          <w:sz w:val="24"/>
        </w:rPr>
        <w:t xml:space="preserve">Bu kararname hükümlerini üst yönetici yürütür. </w:t>
      </w:r>
    </w:p>
    <w:p w:rsidR="00423494" w:rsidRPr="000145B1" w:rsidRDefault="00423494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– Kültür ve Turizm Komisyonu müşterek raporu;  </w:t>
      </w:r>
      <w:proofErr w:type="gramStart"/>
      <w:r w:rsidRPr="000145B1">
        <w:rPr>
          <w:rFonts w:ascii="Times New Roman" w:hAnsi="Times New Roman" w:cs="Times New Roman"/>
          <w:sz w:val="24"/>
          <w:szCs w:val="24"/>
        </w:rPr>
        <w:t>Komisyonlardan  geldiği</w:t>
      </w:r>
      <w:proofErr w:type="gramEnd"/>
      <w:r w:rsidRPr="000145B1">
        <w:rPr>
          <w:rFonts w:ascii="Times New Roman" w:hAnsi="Times New Roman" w:cs="Times New Roman"/>
          <w:sz w:val="24"/>
          <w:szCs w:val="24"/>
        </w:rPr>
        <w:t xml:space="preserve">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423494" w:rsidRDefault="0042349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610BD" w:rsidRDefault="00B610BD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3F13FE" w:rsidRPr="005345C1" w:rsidRDefault="00D836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657F1"/>
    <w:rsid w:val="000A5710"/>
    <w:rsid w:val="000D65AC"/>
    <w:rsid w:val="001053D2"/>
    <w:rsid w:val="001761E2"/>
    <w:rsid w:val="001A0D14"/>
    <w:rsid w:val="0023069E"/>
    <w:rsid w:val="00250469"/>
    <w:rsid w:val="0025072A"/>
    <w:rsid w:val="00257FD3"/>
    <w:rsid w:val="00265D82"/>
    <w:rsid w:val="002E1A48"/>
    <w:rsid w:val="002F284F"/>
    <w:rsid w:val="00301B63"/>
    <w:rsid w:val="00320D77"/>
    <w:rsid w:val="003263A7"/>
    <w:rsid w:val="00360F52"/>
    <w:rsid w:val="00395D56"/>
    <w:rsid w:val="003C10F4"/>
    <w:rsid w:val="003F10A5"/>
    <w:rsid w:val="003F13FE"/>
    <w:rsid w:val="003F14DB"/>
    <w:rsid w:val="00423494"/>
    <w:rsid w:val="00434274"/>
    <w:rsid w:val="00451E61"/>
    <w:rsid w:val="004750F7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91CAC"/>
    <w:rsid w:val="006A336B"/>
    <w:rsid w:val="006D03C0"/>
    <w:rsid w:val="00723B11"/>
    <w:rsid w:val="007E7FA1"/>
    <w:rsid w:val="007F23D9"/>
    <w:rsid w:val="00836CB7"/>
    <w:rsid w:val="008858B3"/>
    <w:rsid w:val="0088795B"/>
    <w:rsid w:val="008945EA"/>
    <w:rsid w:val="008B0FA6"/>
    <w:rsid w:val="008E05AD"/>
    <w:rsid w:val="008F5D69"/>
    <w:rsid w:val="00944E60"/>
    <w:rsid w:val="009D2A45"/>
    <w:rsid w:val="009E3190"/>
    <w:rsid w:val="00A02127"/>
    <w:rsid w:val="00A124C3"/>
    <w:rsid w:val="00A12C74"/>
    <w:rsid w:val="00A24187"/>
    <w:rsid w:val="00A61B2F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361B"/>
    <w:rsid w:val="00D851D3"/>
    <w:rsid w:val="00D85F78"/>
    <w:rsid w:val="00DB2A39"/>
    <w:rsid w:val="00DD4DE6"/>
    <w:rsid w:val="00DF22C4"/>
    <w:rsid w:val="00E34CB5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02C6-4C42-4ECB-95FB-19B626A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5</cp:revision>
  <cp:lastPrinted>2019-10-14T08:25:00Z</cp:lastPrinted>
  <dcterms:created xsi:type="dcterms:W3CDTF">2019-10-14T11:26:00Z</dcterms:created>
  <dcterms:modified xsi:type="dcterms:W3CDTF">2019-10-14T11:53:00Z</dcterms:modified>
</cp:coreProperties>
</file>